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6BE4" w:rsidRDefault="00136BE4" w:rsidP="00136BE4"/>
    <w:tbl>
      <w:tblPr>
        <w:tblW w:w="95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435"/>
        <w:gridCol w:w="1422"/>
        <w:gridCol w:w="3827"/>
      </w:tblGrid>
      <w:tr w:rsidR="00136BE4" w:rsidRPr="001D094A" w:rsidTr="000C67EF">
        <w:trPr>
          <w:trHeight w:val="1160"/>
        </w:trPr>
        <w:tc>
          <w:tcPr>
            <w:tcW w:w="38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E4" w:rsidRPr="001D094A" w:rsidRDefault="00136BE4" w:rsidP="000C67EF">
            <w:pPr>
              <w:widowControl w:val="0"/>
              <w:contextualSpacing w:val="0"/>
            </w:pPr>
            <w:r w:rsidRPr="001D094A">
              <w:rPr>
                <w:noProof/>
                <w:lang w:val="en-US"/>
              </w:rPr>
              <w:drawing>
                <wp:inline distT="114300" distB="114300" distL="114300" distR="114300" wp14:anchorId="1E2A042A" wp14:editId="4CEE702F">
                  <wp:extent cx="2324100" cy="5715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13168" t="34228" r="14403" b="348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E4" w:rsidRPr="001D094A" w:rsidRDefault="00136BE4" w:rsidP="000C67EF">
            <w:pPr>
              <w:contextualSpacing w:val="0"/>
            </w:pPr>
            <w:r w:rsidRPr="001D094A">
              <w:t xml:space="preserve"> 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E4" w:rsidRPr="001D094A" w:rsidRDefault="00136BE4" w:rsidP="000C67EF">
            <w:pPr>
              <w:contextualSpacing w:val="0"/>
            </w:pPr>
            <w:r w:rsidRPr="001D094A"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E4" w:rsidRPr="001D094A" w:rsidRDefault="00FD745C" w:rsidP="00FD745C">
            <w:pPr>
              <w:contextualSpacing w:val="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nnex-5</w:t>
            </w:r>
          </w:p>
          <w:p w:rsidR="00136BE4" w:rsidRPr="001D094A" w:rsidRDefault="00136BE4" w:rsidP="000C67EF">
            <w:pPr>
              <w:contextualSpacing w:val="0"/>
            </w:pPr>
          </w:p>
        </w:tc>
      </w:tr>
      <w:tr w:rsidR="00136BE4" w:rsidRPr="001D094A" w:rsidTr="000C67EF">
        <w:trPr>
          <w:trHeight w:val="1076"/>
        </w:trPr>
        <w:tc>
          <w:tcPr>
            <w:tcW w:w="571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E4" w:rsidRPr="001D094A" w:rsidRDefault="00136BE4" w:rsidP="000C67EF">
            <w:pPr>
              <w:contextualSpacing w:val="0"/>
            </w:pPr>
            <w:r w:rsidRPr="001D094A">
              <w:t>Second Session of the Assembly</w:t>
            </w:r>
          </w:p>
          <w:p w:rsidR="00136BE4" w:rsidRPr="001D094A" w:rsidRDefault="00136BE4" w:rsidP="000C67EF">
            <w:pPr>
              <w:contextualSpacing w:val="0"/>
            </w:pPr>
            <w:r w:rsidRPr="001D094A">
              <w:t xml:space="preserve">24-25 April 2019, </w:t>
            </w:r>
            <w:proofErr w:type="spellStart"/>
            <w:r w:rsidRPr="001D094A">
              <w:t>Gyeongju</w:t>
            </w:r>
            <w:proofErr w:type="spellEnd"/>
            <w:r w:rsidRPr="001D094A">
              <w:t xml:space="preserve"> </w:t>
            </w:r>
          </w:p>
          <w:p w:rsidR="00136BE4" w:rsidRPr="001D094A" w:rsidRDefault="00136BE4" w:rsidP="000C67EF">
            <w:pPr>
              <w:contextualSpacing w:val="0"/>
            </w:pPr>
          </w:p>
          <w:p w:rsidR="00136BE4" w:rsidRPr="001D094A" w:rsidRDefault="00136BE4" w:rsidP="000C67EF">
            <w:pPr>
              <w:contextualSpacing w:val="0"/>
            </w:pPr>
            <w:r>
              <w:t>Agenda Item 4.4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36BE4" w:rsidRPr="001D094A" w:rsidRDefault="00136BE4" w:rsidP="000C67EF">
            <w:pPr>
              <w:contextualSpacing w:val="0"/>
              <w:jc w:val="both"/>
            </w:pPr>
            <w:r>
              <w:rPr>
                <w:b/>
                <w:sz w:val="48"/>
                <w:szCs w:val="28"/>
              </w:rPr>
              <w:t>A-</w:t>
            </w:r>
            <w:r w:rsidRPr="001D094A">
              <w:rPr>
                <w:b/>
                <w:sz w:val="48"/>
                <w:szCs w:val="28"/>
              </w:rPr>
              <w:t>1</w:t>
            </w:r>
            <w:r>
              <w:rPr>
                <w:b/>
                <w:sz w:val="48"/>
                <w:szCs w:val="28"/>
              </w:rPr>
              <w:t>2</w:t>
            </w:r>
            <w:r w:rsidRPr="001D094A">
              <w:rPr>
                <w:b/>
                <w:sz w:val="48"/>
                <w:szCs w:val="28"/>
              </w:rPr>
              <w:t>(II-19S)</w:t>
            </w:r>
          </w:p>
        </w:tc>
      </w:tr>
    </w:tbl>
    <w:p w:rsidR="00136BE4" w:rsidRDefault="00136BE4" w:rsidP="00136BE4"/>
    <w:p w:rsidR="00C230ED" w:rsidRDefault="00DF6A2D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Status of </w:t>
      </w:r>
      <w:r w:rsidR="00F476E2">
        <w:rPr>
          <w:b/>
          <w:sz w:val="24"/>
          <w:szCs w:val="24"/>
        </w:rPr>
        <w:t>Expe</w:t>
      </w:r>
      <w:r w:rsidR="00324745">
        <w:rPr>
          <w:b/>
          <w:sz w:val="24"/>
          <w:szCs w:val="24"/>
        </w:rPr>
        <w:t xml:space="preserve">rt Pool </w:t>
      </w:r>
      <w:r w:rsidR="00843F9B">
        <w:rPr>
          <w:b/>
          <w:sz w:val="24"/>
          <w:szCs w:val="24"/>
        </w:rPr>
        <w:t>for Project Review</w:t>
      </w:r>
    </w:p>
    <w:p w:rsidR="00C230ED" w:rsidRDefault="009917F6">
      <w:pPr>
        <w:contextualSpacing w:val="0"/>
        <w:jc w:val="center"/>
      </w:pPr>
      <w:r>
        <w:t xml:space="preserve"> </w:t>
      </w:r>
    </w:p>
    <w:p w:rsidR="006B55B1" w:rsidRDefault="005662BC" w:rsidP="006B55B1">
      <w:pPr>
        <w:snapToGrid w:val="0"/>
        <w:jc w:val="both"/>
      </w:pPr>
      <w:r>
        <w:t>1.</w:t>
      </w:r>
      <w:r>
        <w:tab/>
      </w:r>
      <w:r w:rsidR="006B55B1">
        <w:t>T</w:t>
      </w:r>
      <w:r w:rsidR="00843F9B" w:rsidRPr="005662BC">
        <w:t xml:space="preserve">he Secretariat </w:t>
      </w:r>
      <w:r w:rsidR="006B55B1">
        <w:t>is maintaining the E</w:t>
      </w:r>
      <w:r w:rsidR="00324745">
        <w:t xml:space="preserve">xpert Pool </w:t>
      </w:r>
      <w:r w:rsidR="006B55B1">
        <w:t xml:space="preserve">for Project Review as nominated by the Parties and Observers. </w:t>
      </w:r>
      <w:r w:rsidR="006B55B1">
        <w:rPr>
          <w:rFonts w:hint="eastAsia"/>
        </w:rPr>
        <w:t>T</w:t>
      </w:r>
      <w:r w:rsidR="006B55B1">
        <w:t>he Experts are also considered as resource persons for the training courses.</w:t>
      </w:r>
    </w:p>
    <w:p w:rsidR="006B55B1" w:rsidRDefault="006B55B1" w:rsidP="006B55B1">
      <w:pPr>
        <w:snapToGrid w:val="0"/>
        <w:jc w:val="both"/>
      </w:pPr>
    </w:p>
    <w:p w:rsidR="00843F9B" w:rsidRPr="005662BC" w:rsidRDefault="006B55B1" w:rsidP="006B55B1">
      <w:pPr>
        <w:snapToGrid w:val="0"/>
        <w:jc w:val="both"/>
      </w:pPr>
      <w:r>
        <w:t>2.</w:t>
      </w:r>
      <w:r>
        <w:tab/>
      </w:r>
      <w:r w:rsidR="00843F9B" w:rsidRPr="005662BC">
        <w:t xml:space="preserve">As of </w:t>
      </w:r>
      <w:r w:rsidR="005662BC">
        <w:t>December</w:t>
      </w:r>
      <w:r w:rsidR="00A05E48">
        <w:t xml:space="preserve"> 2018, a total of 71 experts nominated by seven</w:t>
      </w:r>
      <w:r w:rsidR="00843F9B" w:rsidRPr="005662BC">
        <w:t xml:space="preserve"> (</w:t>
      </w:r>
      <w:r w:rsidR="00A05E48">
        <w:t>7</w:t>
      </w:r>
      <w:r w:rsidR="00843F9B" w:rsidRPr="005662BC">
        <w:t>) countries have been registered to the expert pool as summarized in the following table:</w:t>
      </w:r>
    </w:p>
    <w:p w:rsidR="00843F9B" w:rsidRPr="00C7241B" w:rsidRDefault="00843F9B" w:rsidP="006B55B1">
      <w:pPr>
        <w:snapToGrid w:val="0"/>
        <w:jc w:val="both"/>
        <w:rPr>
          <w:rFonts w:eastAsia="맑은 고딕"/>
          <w:color w:val="000000"/>
          <w:sz w:val="10"/>
          <w:szCs w:val="10"/>
        </w:rPr>
      </w:pPr>
    </w:p>
    <w:tbl>
      <w:tblPr>
        <w:tblW w:w="94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518"/>
        <w:gridCol w:w="518"/>
        <w:gridCol w:w="518"/>
        <w:gridCol w:w="518"/>
        <w:gridCol w:w="518"/>
        <w:gridCol w:w="518"/>
        <w:gridCol w:w="518"/>
        <w:gridCol w:w="694"/>
      </w:tblGrid>
      <w:tr w:rsidR="002A29E0" w:rsidRPr="00483F57" w:rsidTr="006607A8">
        <w:trPr>
          <w:trHeight w:val="288"/>
        </w:trPr>
        <w:tc>
          <w:tcPr>
            <w:tcW w:w="5130" w:type="dxa"/>
            <w:tcBorders>
              <w:top w:val="single" w:sz="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both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Area of Expertise / Country</w:t>
            </w:r>
            <w:r w:rsidRPr="00483F57">
              <w:rPr>
                <w:rFonts w:eastAsia="맑은 고딕"/>
                <w:color w:val="000000"/>
                <w:vertAlign w:val="superscript"/>
              </w:rPr>
              <w:t>1)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A29E0" w:rsidRPr="00483F57" w:rsidRDefault="002A29E0" w:rsidP="006B55B1">
            <w:pPr>
              <w:snapToGrid w:val="0"/>
              <w:spacing w:line="240" w:lineRule="auto"/>
              <w:jc w:val="both"/>
              <w:rPr>
                <w:rFonts w:eastAsia="맑은 고딕"/>
                <w:color w:val="000000"/>
              </w:rPr>
            </w:pPr>
            <w:r w:rsidRPr="002A29E0">
              <w:rPr>
                <w:rFonts w:ascii="Arial Narrow" w:eastAsia="맑은 고딕" w:hAnsi="Arial Narrow"/>
                <w:color w:val="000000"/>
              </w:rPr>
              <w:t>BT</w:t>
            </w:r>
            <w:r w:rsidR="002A0B17">
              <w:rPr>
                <w:rFonts w:eastAsia="맑은 고딕"/>
                <w:color w:val="000000"/>
                <w:vertAlign w:val="superscript"/>
              </w:rPr>
              <w:t>2</w:t>
            </w:r>
            <w:r w:rsidR="002A0B17" w:rsidRPr="00483F57">
              <w:rPr>
                <w:rFonts w:eastAsia="맑은 고딕"/>
                <w:color w:val="000000"/>
                <w:vertAlign w:val="superscript"/>
              </w:rPr>
              <w:t>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2A29E0" w:rsidRDefault="002A29E0" w:rsidP="006B55B1">
            <w:pPr>
              <w:snapToGrid w:val="0"/>
              <w:spacing w:line="240" w:lineRule="auto"/>
              <w:jc w:val="both"/>
              <w:rPr>
                <w:rFonts w:ascii="Arial Narrow" w:eastAsia="맑은 고딕" w:hAnsi="Arial Narrow"/>
                <w:color w:val="000000"/>
              </w:rPr>
            </w:pPr>
            <w:r w:rsidRPr="002A29E0">
              <w:rPr>
                <w:rFonts w:ascii="Arial Narrow" w:eastAsia="맑은 고딕" w:hAnsi="Arial Narrow"/>
                <w:color w:val="000000"/>
              </w:rPr>
              <w:t>KH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2A29E0" w:rsidRDefault="002A29E0" w:rsidP="006B55B1">
            <w:pPr>
              <w:snapToGrid w:val="0"/>
              <w:spacing w:line="240" w:lineRule="auto"/>
              <w:jc w:val="both"/>
              <w:rPr>
                <w:rFonts w:ascii="Arial Narrow" w:eastAsia="맑은 고딕" w:hAnsi="Arial Narrow"/>
                <w:color w:val="000000"/>
              </w:rPr>
            </w:pPr>
            <w:r w:rsidRPr="002A29E0">
              <w:rPr>
                <w:rFonts w:ascii="Arial Narrow" w:eastAsia="맑은 고딕" w:hAnsi="Arial Narrow"/>
                <w:color w:val="000000"/>
              </w:rPr>
              <w:t>ID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2A29E0" w:rsidRDefault="002A29E0" w:rsidP="006B55B1">
            <w:pPr>
              <w:snapToGrid w:val="0"/>
              <w:spacing w:line="240" w:lineRule="auto"/>
              <w:jc w:val="both"/>
              <w:rPr>
                <w:rFonts w:ascii="Arial Narrow" w:eastAsia="맑은 고딕" w:hAnsi="Arial Narrow"/>
                <w:color w:val="000000"/>
              </w:rPr>
            </w:pPr>
            <w:r w:rsidRPr="002A29E0">
              <w:rPr>
                <w:rFonts w:ascii="Arial Narrow" w:eastAsia="맑은 고딕" w:hAnsi="Arial Narrow"/>
                <w:color w:val="000000"/>
              </w:rPr>
              <w:t>KR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2A29E0" w:rsidRDefault="002A29E0" w:rsidP="006B55B1">
            <w:pPr>
              <w:snapToGrid w:val="0"/>
              <w:spacing w:line="240" w:lineRule="auto"/>
              <w:jc w:val="both"/>
              <w:rPr>
                <w:rFonts w:ascii="Arial Narrow" w:eastAsia="맑은 고딕" w:hAnsi="Arial Narrow"/>
                <w:color w:val="000000"/>
              </w:rPr>
            </w:pPr>
            <w:r w:rsidRPr="002A29E0">
              <w:rPr>
                <w:rFonts w:ascii="Arial Narrow" w:eastAsia="맑은 고딕" w:hAnsi="Arial Narrow"/>
                <w:color w:val="000000"/>
              </w:rPr>
              <w:t>PH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2A29E0" w:rsidRDefault="002A29E0" w:rsidP="006B55B1">
            <w:pPr>
              <w:snapToGrid w:val="0"/>
              <w:spacing w:line="240" w:lineRule="auto"/>
              <w:jc w:val="both"/>
              <w:rPr>
                <w:rFonts w:ascii="Arial Narrow" w:eastAsia="맑은 고딕" w:hAnsi="Arial Narrow"/>
                <w:color w:val="000000"/>
              </w:rPr>
            </w:pPr>
            <w:r w:rsidRPr="002A29E0">
              <w:rPr>
                <w:rFonts w:ascii="Arial Narrow" w:eastAsia="맑은 고딕" w:hAnsi="Arial Narrow"/>
                <w:color w:val="000000"/>
              </w:rPr>
              <w:t>TH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2A29E0" w:rsidRDefault="002A29E0" w:rsidP="006B55B1">
            <w:pPr>
              <w:snapToGrid w:val="0"/>
              <w:spacing w:line="240" w:lineRule="auto"/>
              <w:jc w:val="both"/>
              <w:rPr>
                <w:rFonts w:ascii="Arial Narrow" w:eastAsia="맑은 고딕" w:hAnsi="Arial Narrow"/>
                <w:color w:val="000000"/>
              </w:rPr>
            </w:pPr>
            <w:r w:rsidRPr="002A29E0">
              <w:rPr>
                <w:rFonts w:ascii="Arial Narrow" w:eastAsia="맑은 고딕" w:hAnsi="Arial Narrow"/>
                <w:color w:val="000000"/>
              </w:rPr>
              <w:t>VN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2A29E0" w:rsidRDefault="002A29E0" w:rsidP="006B55B1">
            <w:pPr>
              <w:snapToGrid w:val="0"/>
              <w:spacing w:line="240" w:lineRule="auto"/>
              <w:jc w:val="both"/>
              <w:rPr>
                <w:rFonts w:ascii="Arial Narrow" w:eastAsia="맑은 고딕" w:hAnsi="Arial Narrow"/>
                <w:color w:val="000000"/>
              </w:rPr>
            </w:pPr>
            <w:r w:rsidRPr="002A29E0">
              <w:rPr>
                <w:rFonts w:ascii="Arial Narrow" w:eastAsia="맑은 고딕" w:hAnsi="Arial Narrow"/>
                <w:color w:val="000000"/>
              </w:rPr>
              <w:t>Total</w:t>
            </w:r>
          </w:p>
        </w:tc>
      </w:tr>
      <w:tr w:rsidR="002A29E0" w:rsidRPr="00483F57" w:rsidTr="006607A8">
        <w:trPr>
          <w:trHeight w:val="288"/>
        </w:trPr>
        <w:tc>
          <w:tcPr>
            <w:tcW w:w="5130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pacing w:before="100" w:beforeAutospacing="1" w:after="100" w:afterAutospacing="1" w:line="240" w:lineRule="auto"/>
              <w:jc w:val="both"/>
              <w:rPr>
                <w:rFonts w:eastAsia="맑은 고딕"/>
              </w:rPr>
            </w:pPr>
            <w:r w:rsidRPr="00483F57">
              <w:rPr>
                <w:rFonts w:eastAsia="맑은 고딕"/>
              </w:rPr>
              <w:t xml:space="preserve">1.Forest </w:t>
            </w:r>
            <w:r w:rsidR="00507D0A">
              <w:rPr>
                <w:rFonts w:eastAsia="맑은 고딕"/>
              </w:rPr>
              <w:t>restoration &amp; r</w:t>
            </w:r>
            <w:r w:rsidRPr="00483F57">
              <w:rPr>
                <w:rFonts w:eastAsia="맑은 고딕"/>
              </w:rPr>
              <w:t>ehabilitation</w:t>
            </w:r>
          </w:p>
        </w:tc>
        <w:tc>
          <w:tcPr>
            <w:tcW w:w="5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2</w:t>
            </w:r>
          </w:p>
        </w:tc>
        <w:tc>
          <w:tcPr>
            <w:tcW w:w="69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4343D8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color w:val="000000"/>
              </w:rPr>
              <w:t>11</w:t>
            </w:r>
          </w:p>
        </w:tc>
      </w:tr>
      <w:tr w:rsidR="002A29E0" w:rsidRPr="00483F57" w:rsidTr="006607A8">
        <w:trPr>
          <w:trHeight w:val="288"/>
        </w:trPr>
        <w:tc>
          <w:tcPr>
            <w:tcW w:w="5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507D0A" w:rsidP="006B55B1">
            <w:pPr>
              <w:spacing w:before="100" w:beforeAutospacing="1" w:after="100" w:afterAutospacing="1" w:line="240" w:lineRule="auto"/>
              <w:jc w:val="both"/>
              <w:rPr>
                <w:rFonts w:eastAsia="맑은 고딕"/>
              </w:rPr>
            </w:pPr>
            <w:r>
              <w:rPr>
                <w:rFonts w:eastAsia="맑은 고딕"/>
              </w:rPr>
              <w:t>2.Forest &amp; c</w:t>
            </w:r>
            <w:r w:rsidR="002A29E0" w:rsidRPr="00483F57">
              <w:rPr>
                <w:rFonts w:eastAsia="맑은 고딕"/>
              </w:rPr>
              <w:t>limate change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4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4343D8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color w:val="000000"/>
              </w:rPr>
              <w:t>15</w:t>
            </w:r>
          </w:p>
        </w:tc>
      </w:tr>
      <w:tr w:rsidR="002A29E0" w:rsidRPr="00483F57" w:rsidTr="006607A8">
        <w:trPr>
          <w:trHeight w:val="288"/>
        </w:trPr>
        <w:tc>
          <w:tcPr>
            <w:tcW w:w="5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507D0A" w:rsidP="006B55B1">
            <w:pPr>
              <w:spacing w:before="100" w:beforeAutospacing="1" w:after="100" w:afterAutospacing="1" w:line="240" w:lineRule="auto"/>
              <w:jc w:val="both"/>
              <w:rPr>
                <w:rFonts w:eastAsia="맑은 고딕"/>
              </w:rPr>
            </w:pPr>
            <w:r>
              <w:rPr>
                <w:rFonts w:eastAsia="맑은 고딕"/>
              </w:rPr>
              <w:t>3.Forest ecosystem services &amp; b</w:t>
            </w:r>
            <w:r w:rsidR="002A29E0" w:rsidRPr="00483F57">
              <w:rPr>
                <w:rFonts w:eastAsia="맑은 고딕"/>
              </w:rPr>
              <w:t xml:space="preserve">iodiversity </w:t>
            </w:r>
            <w:r w:rsidR="002A29E0">
              <w:rPr>
                <w:rFonts w:eastAsia="맑은 고딕"/>
              </w:rPr>
              <w:t>cons.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4343D8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color w:val="000000"/>
              </w:rPr>
              <w:t>13</w:t>
            </w:r>
          </w:p>
        </w:tc>
      </w:tr>
      <w:tr w:rsidR="002A29E0" w:rsidRPr="00483F57" w:rsidTr="006607A8">
        <w:trPr>
          <w:trHeight w:val="288"/>
        </w:trPr>
        <w:tc>
          <w:tcPr>
            <w:tcW w:w="5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507D0A" w:rsidP="006B55B1">
            <w:pPr>
              <w:spacing w:before="100" w:beforeAutospacing="1" w:after="100" w:afterAutospacing="1" w:line="240" w:lineRule="auto"/>
              <w:jc w:val="both"/>
              <w:rPr>
                <w:rFonts w:eastAsia="맑은 고딕"/>
              </w:rPr>
            </w:pPr>
            <w:r>
              <w:rPr>
                <w:rFonts w:eastAsia="맑은 고딕"/>
              </w:rPr>
              <w:t>4.Social forestry &amp; l</w:t>
            </w:r>
            <w:r w:rsidR="002A29E0" w:rsidRPr="00483F57">
              <w:rPr>
                <w:rFonts w:eastAsia="맑은 고딕"/>
              </w:rPr>
              <w:t>ocal livelihood improvement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E356D8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4343D8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color w:val="000000"/>
              </w:rPr>
              <w:t>12</w:t>
            </w:r>
          </w:p>
        </w:tc>
      </w:tr>
      <w:tr w:rsidR="002A29E0" w:rsidRPr="00483F57" w:rsidTr="006607A8">
        <w:trPr>
          <w:trHeight w:val="288"/>
        </w:trPr>
        <w:tc>
          <w:tcPr>
            <w:tcW w:w="5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pacing w:before="100" w:beforeAutospacing="1" w:after="100" w:afterAutospacing="1" w:line="240" w:lineRule="auto"/>
              <w:jc w:val="both"/>
              <w:rPr>
                <w:rFonts w:eastAsia="맑은 고딕"/>
              </w:rPr>
            </w:pPr>
            <w:r w:rsidRPr="00483F57">
              <w:rPr>
                <w:rFonts w:eastAsia="맑은 고딕"/>
              </w:rPr>
              <w:t>5.Forest disaster management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4F21F4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1</w:t>
            </w:r>
            <w:r w:rsidR="002A0B17">
              <w:rPr>
                <w:rFonts w:eastAsia="맑은 고딕"/>
                <w:color w:val="000000"/>
                <w:vertAlign w:val="superscript"/>
              </w:rPr>
              <w:t>3</w:t>
            </w:r>
            <w:r w:rsidRPr="004F21F4">
              <w:rPr>
                <w:rFonts w:eastAsia="맑은 고딕"/>
                <w:color w:val="000000"/>
                <w:vertAlign w:val="superscript"/>
              </w:rPr>
              <w:t>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4343D8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color w:val="000000"/>
              </w:rPr>
              <w:t>8</w:t>
            </w:r>
          </w:p>
        </w:tc>
      </w:tr>
      <w:tr w:rsidR="002A29E0" w:rsidRPr="00483F57" w:rsidTr="006607A8">
        <w:trPr>
          <w:trHeight w:val="288"/>
        </w:trPr>
        <w:tc>
          <w:tcPr>
            <w:tcW w:w="5130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pacing w:before="100" w:beforeAutospacing="1" w:after="100" w:afterAutospacing="1" w:line="240" w:lineRule="auto"/>
              <w:jc w:val="both"/>
              <w:rPr>
                <w:rFonts w:eastAsia="맑은 고딕"/>
              </w:rPr>
            </w:pPr>
            <w:r w:rsidRPr="00483F57">
              <w:rPr>
                <w:rFonts w:eastAsia="맑은 고딕"/>
              </w:rPr>
              <w:t>6.Project management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 w:hint="eastAsia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4343D8" w:rsidP="006B55B1">
            <w:pPr>
              <w:snapToGrid w:val="0"/>
              <w:spacing w:line="240" w:lineRule="auto"/>
              <w:jc w:val="center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color w:val="000000"/>
              </w:rPr>
              <w:t>12</w:t>
            </w:r>
          </w:p>
        </w:tc>
      </w:tr>
      <w:tr w:rsidR="002A29E0" w:rsidRPr="00483F57" w:rsidTr="002A29E0">
        <w:trPr>
          <w:trHeight w:val="302"/>
        </w:trPr>
        <w:tc>
          <w:tcPr>
            <w:tcW w:w="5130" w:type="dxa"/>
            <w:tcBorders>
              <w:top w:val="single" w:sz="12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483F57" w:rsidRDefault="002A29E0" w:rsidP="006B55B1">
            <w:pPr>
              <w:snapToGrid w:val="0"/>
              <w:spacing w:line="240" w:lineRule="auto"/>
              <w:jc w:val="both"/>
              <w:rPr>
                <w:rFonts w:eastAsia="맑은 고딕"/>
                <w:color w:val="000000"/>
              </w:rPr>
            </w:pPr>
            <w:r w:rsidRPr="00483F57">
              <w:rPr>
                <w:rFonts w:eastAsia="맑은 고딕"/>
                <w:color w:val="000000"/>
              </w:rPr>
              <w:t>Total No. of Experts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29E0" w:rsidRPr="002A28B1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b/>
                <w:color w:val="000000"/>
              </w:rPr>
            </w:pPr>
            <w:r w:rsidRPr="002A28B1">
              <w:rPr>
                <w:rFonts w:eastAsia="맑은 고딕" w:hint="eastAsia"/>
                <w:b/>
                <w:color w:val="000000"/>
              </w:rPr>
              <w:t>8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2A28B1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b/>
                <w:color w:val="000000"/>
              </w:rPr>
            </w:pPr>
            <w:r w:rsidRPr="002A28B1">
              <w:rPr>
                <w:rFonts w:eastAsia="맑은 고딕"/>
                <w:b/>
                <w:color w:val="000000"/>
              </w:rPr>
              <w:t>6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2A28B1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b/>
                <w:color w:val="000000"/>
              </w:rPr>
            </w:pPr>
            <w:r w:rsidRPr="002A28B1">
              <w:rPr>
                <w:rFonts w:eastAsia="맑은 고딕"/>
                <w:b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2A28B1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b/>
                <w:color w:val="000000"/>
              </w:rPr>
            </w:pPr>
            <w:r w:rsidRPr="002A28B1">
              <w:rPr>
                <w:rFonts w:eastAsia="맑은 고딕"/>
                <w:b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2A28B1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b/>
                <w:color w:val="000000"/>
              </w:rPr>
            </w:pPr>
            <w:r w:rsidRPr="002A28B1">
              <w:rPr>
                <w:rFonts w:eastAsia="맑은 고딕"/>
                <w:b/>
                <w:color w:val="000000"/>
              </w:rPr>
              <w:t>12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2A28B1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b/>
                <w:color w:val="000000"/>
              </w:rPr>
            </w:pPr>
            <w:r w:rsidRPr="002A28B1">
              <w:rPr>
                <w:rFonts w:eastAsia="맑은 고딕"/>
                <w:b/>
                <w:color w:val="000000"/>
              </w:rPr>
              <w:t>11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2A28B1" w:rsidRDefault="002A29E0" w:rsidP="006B55B1">
            <w:pPr>
              <w:snapToGrid w:val="0"/>
              <w:spacing w:line="240" w:lineRule="auto"/>
              <w:jc w:val="center"/>
              <w:rPr>
                <w:rFonts w:eastAsia="맑은 고딕"/>
                <w:b/>
                <w:color w:val="000000"/>
              </w:rPr>
            </w:pPr>
            <w:r w:rsidRPr="002A28B1">
              <w:rPr>
                <w:rFonts w:eastAsia="맑은 고딕"/>
                <w:b/>
                <w:color w:val="000000"/>
              </w:rPr>
              <w:t>11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9E0" w:rsidRPr="002A28B1" w:rsidRDefault="00A05E48" w:rsidP="006B55B1">
            <w:pPr>
              <w:snapToGrid w:val="0"/>
              <w:spacing w:line="240" w:lineRule="auto"/>
              <w:jc w:val="center"/>
              <w:rPr>
                <w:rFonts w:eastAsia="맑은 고딕"/>
                <w:b/>
                <w:bCs/>
                <w:color w:val="000000"/>
              </w:rPr>
            </w:pPr>
            <w:r w:rsidRPr="002A28B1">
              <w:rPr>
                <w:rFonts w:eastAsia="맑은 고딕"/>
                <w:b/>
                <w:bCs/>
                <w:color w:val="000000"/>
              </w:rPr>
              <w:t>71</w:t>
            </w:r>
          </w:p>
        </w:tc>
      </w:tr>
    </w:tbl>
    <w:p w:rsidR="00843F9B" w:rsidRPr="00C7241B" w:rsidRDefault="00843F9B" w:rsidP="006B55B1">
      <w:pPr>
        <w:snapToGrid w:val="0"/>
        <w:spacing w:line="312" w:lineRule="auto"/>
        <w:jc w:val="both"/>
        <w:rPr>
          <w:rFonts w:eastAsia="맑은 고딕"/>
          <w:color w:val="000000"/>
          <w:sz w:val="8"/>
          <w:vertAlign w:val="superscript"/>
        </w:rPr>
      </w:pPr>
    </w:p>
    <w:p w:rsidR="00843F9B" w:rsidRDefault="00843F9B" w:rsidP="006B55B1">
      <w:pPr>
        <w:snapToGrid w:val="0"/>
        <w:spacing w:line="240" w:lineRule="auto"/>
        <w:jc w:val="both"/>
        <w:rPr>
          <w:rFonts w:eastAsia="맑은 고딕"/>
          <w:color w:val="000000"/>
        </w:rPr>
      </w:pPr>
      <w:r w:rsidRPr="00483F57">
        <w:rPr>
          <w:rFonts w:eastAsia="맑은 고딕"/>
          <w:color w:val="000000"/>
          <w:vertAlign w:val="superscript"/>
        </w:rPr>
        <w:t xml:space="preserve">1) </w:t>
      </w:r>
      <w:r w:rsidR="002A0B17">
        <w:rPr>
          <w:rFonts w:eastAsia="맑은 고딕"/>
          <w:color w:val="000000"/>
        </w:rPr>
        <w:t>BT: Bhutan; K</w:t>
      </w:r>
      <w:r w:rsidRPr="00483F57">
        <w:rPr>
          <w:rFonts w:eastAsia="맑은 고딕"/>
          <w:color w:val="000000"/>
        </w:rPr>
        <w:t xml:space="preserve">H: Cambodia; ID: Indonesia; KR: Korea; </w:t>
      </w:r>
      <w:r>
        <w:rPr>
          <w:rFonts w:eastAsia="맑은 고딕"/>
          <w:color w:val="000000"/>
        </w:rPr>
        <w:t xml:space="preserve">PH: Philippines; TH: Thailand, </w:t>
      </w:r>
      <w:r w:rsidRPr="00483F57">
        <w:rPr>
          <w:rFonts w:eastAsia="맑은 고딕"/>
          <w:color w:val="000000"/>
        </w:rPr>
        <w:t>VN: Vietnam</w:t>
      </w:r>
    </w:p>
    <w:p w:rsidR="002A0B17" w:rsidRDefault="002A0B17" w:rsidP="006B55B1">
      <w:pPr>
        <w:spacing w:line="240" w:lineRule="auto"/>
        <w:jc w:val="both"/>
        <w:rPr>
          <w:rFonts w:eastAsia="맑은 고딕"/>
          <w:color w:val="000000"/>
          <w:vertAlign w:val="superscript"/>
        </w:rPr>
      </w:pPr>
      <w:r>
        <w:rPr>
          <w:rFonts w:eastAsia="맑은 고딕"/>
          <w:color w:val="000000"/>
          <w:vertAlign w:val="superscript"/>
        </w:rPr>
        <w:t>2</w:t>
      </w:r>
      <w:r w:rsidRPr="00483F57">
        <w:rPr>
          <w:rFonts w:eastAsia="맑은 고딕"/>
          <w:color w:val="000000"/>
          <w:vertAlign w:val="superscript"/>
        </w:rPr>
        <w:t xml:space="preserve">) </w:t>
      </w:r>
      <w:r>
        <w:rPr>
          <w:rFonts w:eastAsia="맑은 고딕"/>
          <w:color w:val="000000"/>
        </w:rPr>
        <w:t>To be confirmed after receipt of expert profiles</w:t>
      </w:r>
    </w:p>
    <w:p w:rsidR="00843F9B" w:rsidRPr="007F5EB7" w:rsidRDefault="002A0B17" w:rsidP="006B55B1">
      <w:pPr>
        <w:spacing w:line="240" w:lineRule="auto"/>
        <w:jc w:val="both"/>
      </w:pPr>
      <w:r>
        <w:rPr>
          <w:rFonts w:eastAsia="맑은 고딕"/>
          <w:color w:val="000000"/>
          <w:vertAlign w:val="superscript"/>
        </w:rPr>
        <w:t>3</w:t>
      </w:r>
      <w:r w:rsidR="004F21F4" w:rsidRPr="00483F57">
        <w:rPr>
          <w:rFonts w:eastAsia="맑은 고딕"/>
          <w:color w:val="000000"/>
          <w:vertAlign w:val="superscript"/>
        </w:rPr>
        <w:t xml:space="preserve">) </w:t>
      </w:r>
      <w:r w:rsidR="004F21F4">
        <w:rPr>
          <w:rFonts w:eastAsia="맑은 고딕"/>
          <w:color w:val="000000"/>
        </w:rPr>
        <w:t>Expert with 2 area</w:t>
      </w:r>
      <w:r w:rsidR="00EF1672">
        <w:rPr>
          <w:rFonts w:eastAsia="맑은 고딕"/>
          <w:color w:val="000000"/>
        </w:rPr>
        <w:t>s</w:t>
      </w:r>
      <w:r w:rsidR="004F21F4">
        <w:rPr>
          <w:rFonts w:eastAsia="맑은 고딕"/>
          <w:color w:val="000000"/>
        </w:rPr>
        <w:t xml:space="preserve"> of expertise</w:t>
      </w:r>
      <w:bookmarkStart w:id="0" w:name="_GoBack"/>
      <w:bookmarkEnd w:id="0"/>
    </w:p>
    <w:p w:rsidR="00843F9B" w:rsidRPr="00843F9B" w:rsidRDefault="00843F9B" w:rsidP="006B55B1">
      <w:pPr>
        <w:contextualSpacing w:val="0"/>
        <w:jc w:val="both"/>
      </w:pPr>
    </w:p>
    <w:p w:rsidR="00C230ED" w:rsidRDefault="009917F6">
      <w:pPr>
        <w:contextualSpacing w:val="0"/>
        <w:jc w:val="center"/>
      </w:pPr>
      <w:r>
        <w:t>______________</w:t>
      </w:r>
    </w:p>
    <w:p w:rsidR="00C230ED" w:rsidRDefault="00C230ED">
      <w:pPr>
        <w:contextualSpacing w:val="0"/>
      </w:pPr>
    </w:p>
    <w:p w:rsidR="00C230ED" w:rsidRDefault="00C230ED">
      <w:pPr>
        <w:contextualSpacing w:val="0"/>
      </w:pPr>
    </w:p>
    <w:p w:rsidR="00C230ED" w:rsidRDefault="00C230ED">
      <w:pPr>
        <w:contextualSpacing w:val="0"/>
      </w:pPr>
    </w:p>
    <w:sectPr w:rsidR="00C230ED">
      <w:footerReference w:type="default" r:id="rId7"/>
      <w:pgSz w:w="11906" w:h="16838"/>
      <w:pgMar w:top="720" w:right="72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0A4" w:rsidRDefault="000F20A4" w:rsidP="00901016">
      <w:pPr>
        <w:spacing w:line="240" w:lineRule="auto"/>
      </w:pPr>
      <w:r>
        <w:separator/>
      </w:r>
    </w:p>
  </w:endnote>
  <w:endnote w:type="continuationSeparator" w:id="0">
    <w:p w:rsidR="000F20A4" w:rsidRDefault="000F20A4" w:rsidP="00901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E4" w:rsidRPr="00CF4B0C" w:rsidRDefault="00136BE4" w:rsidP="00136BE4">
    <w:pPr>
      <w:pStyle w:val="a8"/>
      <w:jc w:val="center"/>
      <w:rPr>
        <w:b/>
        <w:bCs/>
        <w:i/>
      </w:rPr>
    </w:pPr>
    <w:r w:rsidRPr="00CF4B0C">
      <w:rPr>
        <w:rFonts w:hint="eastAsia"/>
        <w:b/>
        <w:bCs/>
        <w:i/>
      </w:rPr>
      <w:t>Meeting Document A</w:t>
    </w:r>
    <w:r w:rsidRPr="00CF4B0C">
      <w:rPr>
        <w:b/>
        <w:bCs/>
        <w:i/>
      </w:rPr>
      <w:t>-</w:t>
    </w:r>
    <w:r w:rsidR="008A4D38">
      <w:rPr>
        <w:b/>
        <w:bCs/>
        <w:i/>
      </w:rPr>
      <w:t>12</w:t>
    </w:r>
  </w:p>
  <w:p w:rsidR="00136BE4" w:rsidRDefault="00136BE4" w:rsidP="00136BE4">
    <w:pPr>
      <w:pStyle w:val="a8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D745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ko-KR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D745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0A4" w:rsidRDefault="000F20A4" w:rsidP="00901016">
      <w:pPr>
        <w:spacing w:line="240" w:lineRule="auto"/>
      </w:pPr>
      <w:r>
        <w:separator/>
      </w:r>
    </w:p>
  </w:footnote>
  <w:footnote w:type="continuationSeparator" w:id="0">
    <w:p w:rsidR="000F20A4" w:rsidRDefault="000F20A4" w:rsidP="009010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ED"/>
    <w:rsid w:val="000F20A4"/>
    <w:rsid w:val="00136BE4"/>
    <w:rsid w:val="00201FE6"/>
    <w:rsid w:val="00223B81"/>
    <w:rsid w:val="00272036"/>
    <w:rsid w:val="002A0B17"/>
    <w:rsid w:val="002A28B1"/>
    <w:rsid w:val="002A29E0"/>
    <w:rsid w:val="002D252E"/>
    <w:rsid w:val="00324745"/>
    <w:rsid w:val="00416632"/>
    <w:rsid w:val="0041716F"/>
    <w:rsid w:val="004343D8"/>
    <w:rsid w:val="004833DB"/>
    <w:rsid w:val="004F21F4"/>
    <w:rsid w:val="00507D0A"/>
    <w:rsid w:val="00520F5D"/>
    <w:rsid w:val="005301DE"/>
    <w:rsid w:val="00546C89"/>
    <w:rsid w:val="00564A6D"/>
    <w:rsid w:val="005662BC"/>
    <w:rsid w:val="005957CB"/>
    <w:rsid w:val="005A46F8"/>
    <w:rsid w:val="005E2596"/>
    <w:rsid w:val="00635E89"/>
    <w:rsid w:val="006607A8"/>
    <w:rsid w:val="006B55B1"/>
    <w:rsid w:val="006C4B24"/>
    <w:rsid w:val="007356EC"/>
    <w:rsid w:val="008223B6"/>
    <w:rsid w:val="00843F9B"/>
    <w:rsid w:val="00884869"/>
    <w:rsid w:val="008A4D38"/>
    <w:rsid w:val="008D190A"/>
    <w:rsid w:val="00901016"/>
    <w:rsid w:val="009917F6"/>
    <w:rsid w:val="00A05E48"/>
    <w:rsid w:val="00C230ED"/>
    <w:rsid w:val="00DF6A2D"/>
    <w:rsid w:val="00E16B51"/>
    <w:rsid w:val="00E356D8"/>
    <w:rsid w:val="00E91D6E"/>
    <w:rsid w:val="00EC46A8"/>
    <w:rsid w:val="00EF1672"/>
    <w:rsid w:val="00F476E2"/>
    <w:rsid w:val="00FB6487"/>
    <w:rsid w:val="00F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D02355-E9BA-4D3B-96A9-DCA89179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Char"/>
    <w:uiPriority w:val="99"/>
    <w:unhideWhenUsed/>
    <w:rsid w:val="009010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901016"/>
  </w:style>
  <w:style w:type="paragraph" w:styleId="a8">
    <w:name w:val="footer"/>
    <w:basedOn w:val="a"/>
    <w:link w:val="Char0"/>
    <w:uiPriority w:val="99"/>
    <w:unhideWhenUsed/>
    <w:rsid w:val="009010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901016"/>
  </w:style>
  <w:style w:type="paragraph" w:styleId="a9">
    <w:name w:val="List Paragraph"/>
    <w:basedOn w:val="a"/>
    <w:uiPriority w:val="34"/>
    <w:qFormat/>
    <w:rsid w:val="005662BC"/>
    <w:pPr>
      <w:ind w:leftChars="400" w:left="800"/>
    </w:pPr>
  </w:style>
  <w:style w:type="paragraph" w:styleId="aa">
    <w:name w:val="Balloon Text"/>
    <w:basedOn w:val="a"/>
    <w:link w:val="Char1"/>
    <w:uiPriority w:val="99"/>
    <w:semiHidden/>
    <w:unhideWhenUsed/>
    <w:rsid w:val="0027203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2720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임마리Emily Marie LIM</dc:creator>
  <cp:lastModifiedBy>AFoCO</cp:lastModifiedBy>
  <cp:revision>19</cp:revision>
  <cp:lastPrinted>2019-04-29T06:32:00Z</cp:lastPrinted>
  <dcterms:created xsi:type="dcterms:W3CDTF">2019-03-19T01:37:00Z</dcterms:created>
  <dcterms:modified xsi:type="dcterms:W3CDTF">2019-04-29T06:37:00Z</dcterms:modified>
</cp:coreProperties>
</file>